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1C" w:rsidRPr="00555483" w:rsidRDefault="00AB491C" w:rsidP="00AB491C">
      <w:pPr>
        <w:ind w:left="20"/>
        <w:jc w:val="center"/>
        <w:rPr>
          <w:rFonts w:ascii="Arial" w:hAnsi="Arial" w:cs="Arial"/>
          <w:b/>
          <w:sz w:val="20"/>
        </w:rPr>
      </w:pPr>
      <w:r w:rsidRPr="00555483">
        <w:rPr>
          <w:rFonts w:ascii="Arial" w:hAnsi="Arial" w:cs="Arial"/>
          <w:b/>
          <w:sz w:val="20"/>
        </w:rPr>
        <w:t>Background Summary</w:t>
      </w:r>
    </w:p>
    <w:p w:rsidR="00AB491C" w:rsidRPr="00555483" w:rsidRDefault="00AB491C" w:rsidP="00AB491C">
      <w:pPr>
        <w:ind w:left="20"/>
        <w:jc w:val="center"/>
        <w:rPr>
          <w:rFonts w:ascii="Arial" w:hAnsi="Arial" w:cs="Arial"/>
          <w:b/>
          <w:sz w:val="20"/>
        </w:rPr>
      </w:pPr>
    </w:p>
    <w:p w:rsidR="00555483" w:rsidRPr="00555483" w:rsidRDefault="00555483" w:rsidP="00555483">
      <w:pPr>
        <w:pStyle w:val="Indent2"/>
        <w:rPr>
          <w:rFonts w:ascii="Arial" w:hAnsi="Arial" w:cs="Arial"/>
          <w:sz w:val="20"/>
        </w:rPr>
      </w:pPr>
      <w:r w:rsidRPr="00555483">
        <w:rPr>
          <w:rFonts w:ascii="Arial" w:hAnsi="Arial" w:cs="Arial"/>
          <w:sz w:val="20"/>
        </w:rPr>
        <w:t>Sydney Water Corporation (“</w:t>
      </w:r>
      <w:r w:rsidRPr="00555483">
        <w:rPr>
          <w:rFonts w:ascii="Arial" w:hAnsi="Arial" w:cs="Arial"/>
          <w:b/>
          <w:sz w:val="20"/>
        </w:rPr>
        <w:t>Sydney Water</w:t>
      </w:r>
      <w:r w:rsidRPr="00555483">
        <w:rPr>
          <w:rFonts w:ascii="Arial" w:hAnsi="Arial" w:cs="Arial"/>
          <w:sz w:val="20"/>
        </w:rPr>
        <w:t xml:space="preserve">”) is a statutory State owned corporation under the </w:t>
      </w:r>
      <w:r w:rsidRPr="00555483">
        <w:rPr>
          <w:rFonts w:ascii="Arial" w:hAnsi="Arial" w:cs="Arial"/>
          <w:i/>
          <w:sz w:val="20"/>
        </w:rPr>
        <w:t>Sydney Water</w:t>
      </w:r>
      <w:r w:rsidRPr="00555483">
        <w:rPr>
          <w:rFonts w:ascii="Arial" w:hAnsi="Arial" w:cs="Arial"/>
          <w:i/>
          <w:iCs/>
          <w:sz w:val="20"/>
        </w:rPr>
        <w:t xml:space="preserve"> Act 1994</w:t>
      </w:r>
      <w:r w:rsidRPr="00555483">
        <w:rPr>
          <w:rFonts w:ascii="Arial" w:hAnsi="Arial" w:cs="Arial"/>
          <w:iCs/>
          <w:sz w:val="20"/>
        </w:rPr>
        <w:t xml:space="preserve"> </w:t>
      </w:r>
      <w:r w:rsidRPr="00555483">
        <w:rPr>
          <w:rFonts w:ascii="Arial" w:hAnsi="Arial" w:cs="Arial"/>
          <w:sz w:val="20"/>
        </w:rPr>
        <w:t xml:space="preserve">(NSW) and operates under the </w:t>
      </w:r>
      <w:r w:rsidRPr="00555483">
        <w:rPr>
          <w:rFonts w:ascii="Arial" w:hAnsi="Arial" w:cs="Arial"/>
          <w:i/>
          <w:iCs/>
          <w:sz w:val="20"/>
        </w:rPr>
        <w:t>State Owned Corporations Act 1989</w:t>
      </w:r>
      <w:r w:rsidRPr="00555483">
        <w:rPr>
          <w:rFonts w:ascii="Arial" w:hAnsi="Arial" w:cs="Arial"/>
          <w:sz w:val="20"/>
        </w:rPr>
        <w:t xml:space="preserve"> (NSW).  </w:t>
      </w:r>
    </w:p>
    <w:p w:rsidR="00555483" w:rsidRPr="00555483" w:rsidRDefault="00555483" w:rsidP="00555483">
      <w:pPr>
        <w:pStyle w:val="Indent2"/>
        <w:rPr>
          <w:rFonts w:ascii="Arial" w:hAnsi="Arial" w:cs="Arial"/>
          <w:sz w:val="20"/>
        </w:rPr>
      </w:pPr>
      <w:r w:rsidRPr="00555483">
        <w:rPr>
          <w:rFonts w:ascii="Arial" w:hAnsi="Arial" w:cs="Arial"/>
          <w:sz w:val="20"/>
        </w:rPr>
        <w:t>Sydney Water provides water and wastewater services to the Sydney metropolitan, Illawarra and Blue Mountains regions. Sydney Water has maintained the reputation of being a leader in water and wastewater services in Australia by providing these services 24 hours a day, 365 days a year.</w:t>
      </w:r>
    </w:p>
    <w:p w:rsidR="00555483" w:rsidRDefault="00555483" w:rsidP="00555483">
      <w:pPr>
        <w:pStyle w:val="Indent2"/>
        <w:rPr>
          <w:rFonts w:ascii="Arial" w:hAnsi="Arial" w:cs="Arial"/>
          <w:sz w:val="20"/>
        </w:rPr>
      </w:pPr>
      <w:r w:rsidRPr="00555483">
        <w:rPr>
          <w:rFonts w:ascii="Arial" w:hAnsi="Arial" w:cs="Arial"/>
          <w:sz w:val="20"/>
        </w:rPr>
        <w:t>The scope of this RFT is for the provision of Valves and Accessories across all of Sydney Water’s operations.  Delivery will be either directly to Sydney Water or to Sydney Water nominated delivery partner</w:t>
      </w:r>
      <w:r>
        <w:rPr>
          <w:rFonts w:ascii="Arial" w:hAnsi="Arial" w:cs="Arial"/>
          <w:sz w:val="20"/>
        </w:rPr>
        <w:t>s</w:t>
      </w:r>
      <w:r w:rsidRPr="00555483">
        <w:rPr>
          <w:rFonts w:ascii="Arial" w:hAnsi="Arial" w:cs="Arial"/>
          <w:sz w:val="20"/>
        </w:rPr>
        <w:t xml:space="preserve">.  </w:t>
      </w:r>
    </w:p>
    <w:p w:rsidR="00555483" w:rsidRDefault="00555483" w:rsidP="00555483">
      <w:pPr>
        <w:ind w:left="720"/>
        <w:rPr>
          <w:rFonts w:ascii="Arial" w:hAnsi="Arial" w:cs="Arial"/>
          <w:sz w:val="20"/>
        </w:rPr>
      </w:pPr>
      <w:r w:rsidRPr="00555483">
        <w:rPr>
          <w:rFonts w:ascii="Arial" w:hAnsi="Arial" w:cs="Arial"/>
          <w:sz w:val="20"/>
        </w:rPr>
        <w:t xml:space="preserve">Sydney Water may develop </w:t>
      </w:r>
      <w:r>
        <w:rPr>
          <w:rFonts w:ascii="Arial" w:hAnsi="Arial" w:cs="Arial"/>
          <w:sz w:val="20"/>
        </w:rPr>
        <w:t>several agreements from this RFT</w:t>
      </w:r>
      <w:r w:rsidR="004A75AD">
        <w:rPr>
          <w:rFonts w:ascii="Arial" w:hAnsi="Arial" w:cs="Arial"/>
          <w:sz w:val="20"/>
        </w:rPr>
        <w:t xml:space="preserve"> process.  Proposals will be evaluated considering the following elements:</w:t>
      </w:r>
    </w:p>
    <w:p w:rsidR="004A75AD" w:rsidRDefault="004A75AD" w:rsidP="00555483">
      <w:pPr>
        <w:ind w:left="720"/>
        <w:rPr>
          <w:rFonts w:ascii="Arial" w:hAnsi="Arial" w:cs="Arial"/>
          <w:sz w:val="20"/>
        </w:rPr>
      </w:pPr>
    </w:p>
    <w:p w:rsidR="004A75AD" w:rsidRDefault="004A75AD" w:rsidP="004A75AD">
      <w:pPr>
        <w:pStyle w:val="ListParagraph"/>
        <w:numPr>
          <w:ilvl w:val="0"/>
          <w:numId w:val="4"/>
        </w:numPr>
        <w:rPr>
          <w:rFonts w:cs="Arial"/>
        </w:rPr>
      </w:pPr>
      <w:r>
        <w:rPr>
          <w:rFonts w:cs="Arial"/>
        </w:rPr>
        <w:t>Financial and Pricing</w:t>
      </w:r>
    </w:p>
    <w:p w:rsidR="004A75AD" w:rsidRDefault="004A75AD" w:rsidP="004A75AD">
      <w:pPr>
        <w:pStyle w:val="ListParagraph"/>
        <w:numPr>
          <w:ilvl w:val="0"/>
          <w:numId w:val="4"/>
        </w:numPr>
        <w:rPr>
          <w:rFonts w:cs="Arial"/>
        </w:rPr>
      </w:pPr>
      <w:r>
        <w:rPr>
          <w:rFonts w:cs="Arial"/>
        </w:rPr>
        <w:t>Technical compliance</w:t>
      </w:r>
    </w:p>
    <w:p w:rsidR="004A75AD" w:rsidRDefault="004A75AD" w:rsidP="004A75AD">
      <w:pPr>
        <w:pStyle w:val="ListParagraph"/>
        <w:numPr>
          <w:ilvl w:val="0"/>
          <w:numId w:val="4"/>
        </w:numPr>
        <w:rPr>
          <w:rFonts w:cs="Arial"/>
        </w:rPr>
      </w:pPr>
      <w:r>
        <w:rPr>
          <w:rFonts w:cs="Arial"/>
        </w:rPr>
        <w:t>Support and Supply Chain</w:t>
      </w:r>
    </w:p>
    <w:p w:rsidR="004A75AD" w:rsidRPr="004A75AD" w:rsidRDefault="004A75AD" w:rsidP="004A75AD">
      <w:pPr>
        <w:pStyle w:val="ListParagraph"/>
        <w:numPr>
          <w:ilvl w:val="0"/>
          <w:numId w:val="4"/>
        </w:numPr>
        <w:rPr>
          <w:rFonts w:cs="Arial"/>
        </w:rPr>
      </w:pPr>
      <w:r>
        <w:rPr>
          <w:rFonts w:cs="Arial"/>
        </w:rPr>
        <w:t>Innovation</w:t>
      </w:r>
    </w:p>
    <w:p w:rsidR="00AB491C" w:rsidRPr="00555483" w:rsidRDefault="00AB491C">
      <w:pPr>
        <w:rPr>
          <w:rFonts w:ascii="Arial" w:hAnsi="Arial" w:cs="Arial"/>
          <w:sz w:val="20"/>
        </w:rPr>
      </w:pPr>
      <w:bookmarkStart w:id="0" w:name="_GoBack"/>
      <w:bookmarkEnd w:id="0"/>
    </w:p>
    <w:sectPr w:rsidR="00AB491C" w:rsidRPr="00555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09F"/>
    <w:multiLevelType w:val="hybridMultilevel"/>
    <w:tmpl w:val="905C8852"/>
    <w:lvl w:ilvl="0" w:tplc="19D67046">
      <w:start w:val="1"/>
      <w:numFmt w:val="decimal"/>
      <w:lvlText w:val="(%1)"/>
      <w:lvlJc w:val="left"/>
      <w:pPr>
        <w:ind w:left="720" w:hanging="360"/>
      </w:pPr>
      <w:rPr>
        <w:rFonts w:ascii="Arial" w:eastAsia="Calibri"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C6D27"/>
    <w:multiLevelType w:val="hybridMultilevel"/>
    <w:tmpl w:val="C8DE600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895FA7"/>
    <w:multiLevelType w:val="hybridMultilevel"/>
    <w:tmpl w:val="8C0EA050"/>
    <w:lvl w:ilvl="0" w:tplc="F93AD6B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4E60FAB"/>
    <w:multiLevelType w:val="hybridMultilevel"/>
    <w:tmpl w:val="D0805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1C"/>
    <w:rsid w:val="004A75AD"/>
    <w:rsid w:val="00550FF5"/>
    <w:rsid w:val="00555483"/>
    <w:rsid w:val="00A14C95"/>
    <w:rsid w:val="00AB491C"/>
    <w:rsid w:val="00CC01D1"/>
    <w:rsid w:val="00F62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A7E8A-022D-47A0-A9E4-E3001DA4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1C"/>
    <w:pPr>
      <w:spacing w:after="0" w:line="240" w:lineRule="auto"/>
      <w:jc w:val="both"/>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AB491C"/>
    <w:pPr>
      <w:spacing w:after="240"/>
      <w:ind w:left="737"/>
    </w:pPr>
  </w:style>
  <w:style w:type="paragraph" w:styleId="ListParagraph">
    <w:name w:val="List Paragraph"/>
    <w:basedOn w:val="Normal"/>
    <w:uiPriority w:val="34"/>
    <w:qFormat/>
    <w:rsid w:val="00AB491C"/>
    <w:pPr>
      <w:spacing w:before="100" w:line="312" w:lineRule="auto"/>
      <w:ind w:left="720"/>
      <w:contextualSpacing/>
      <w:jc w:val="left"/>
    </w:pPr>
    <w:rPr>
      <w:rFonts w:ascii="Arial" w:hAnsi="Arial"/>
      <w:bCs w:val="0"/>
      <w:sz w:val="20"/>
      <w:lang w:eastAsia="en-AU"/>
    </w:rPr>
  </w:style>
  <w:style w:type="character" w:customStyle="1" w:styleId="Indent2Char">
    <w:name w:val="Indent 2 Char"/>
    <w:link w:val="Indent2"/>
    <w:rsid w:val="00AB491C"/>
    <w:rPr>
      <w:rFonts w:ascii="Times New Roman" w:eastAsia="Times New Roman" w:hAnsi="Times New Roman" w:cs="Times New Roman"/>
      <w:bCs/>
      <w:sz w:val="24"/>
      <w:szCs w:val="20"/>
    </w:rPr>
  </w:style>
  <w:style w:type="paragraph" w:customStyle="1" w:styleId="ReportBodyText">
    <w:name w:val="Report Body Text"/>
    <w:qFormat/>
    <w:rsid w:val="00AB491C"/>
    <w:pPr>
      <w:spacing w:before="200" w:after="120" w:line="240" w:lineRule="atLeast"/>
      <w:jc w:val="both"/>
    </w:pPr>
    <w:rPr>
      <w:rFonts w:eastAsia="Calibri" w:cs="Arial"/>
      <w:szCs w:val="20"/>
    </w:rPr>
  </w:style>
  <w:style w:type="paragraph" w:customStyle="1" w:styleId="SWmemobodytext">
    <w:name w:val="SW memo body text"/>
    <w:basedOn w:val="Normal"/>
    <w:rsid w:val="00AB491C"/>
    <w:pPr>
      <w:spacing w:line="240" w:lineRule="atLeast"/>
      <w:jc w:val="left"/>
    </w:pPr>
    <w:rPr>
      <w:rFonts w:ascii="Arial" w:eastAsia="Times" w:hAnsi="Arial"/>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Sydney Water</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GAYTAN, ALEX</dc:creator>
  <cp:lastModifiedBy>O'FARRELL, SIOBHAN</cp:lastModifiedBy>
  <cp:revision>2</cp:revision>
  <dcterms:created xsi:type="dcterms:W3CDTF">2016-07-13T04:12:00Z</dcterms:created>
  <dcterms:modified xsi:type="dcterms:W3CDTF">2016-07-13T04:12:00Z</dcterms:modified>
</cp:coreProperties>
</file>