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418"/>
        <w:gridCol w:w="709"/>
        <w:gridCol w:w="567"/>
        <w:gridCol w:w="1134"/>
        <w:gridCol w:w="992"/>
        <w:gridCol w:w="638"/>
        <w:gridCol w:w="1630"/>
      </w:tblGrid>
      <w:tr w:rsidR="00A16BF6" w:rsidTr="00A16BF6">
        <w:trPr>
          <w:tblHeader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Item</w:t>
            </w:r>
          </w:p>
        </w:tc>
        <w:tc>
          <w:tcPr>
            <w:tcW w:w="9072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General Details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7"/>
        </w:trPr>
        <w:tc>
          <w:tcPr>
            <w:tcW w:w="851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Master Supply Agreement </w:t>
            </w: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MSA Number:</w:t>
            </w:r>
          </w:p>
        </w:tc>
        <w:tc>
          <w:tcPr>
            <w:tcW w:w="4961" w:type="dxa"/>
            <w:gridSpan w:val="5"/>
            <w:tcBorders>
              <w:bottom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6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Date Created: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6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088" w:type="dxa"/>
            <w:gridSpan w:val="7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This is a Purchase Order made under the Master Supply Agreement with the Supplier and the NSW Government Department of Finance and Services (MSA).  Once signed by both parties, this Purchase Order forms a 'Supply Contract' for the purposes of the MSA.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9"/>
        </w:trPr>
        <w:tc>
          <w:tcPr>
            <w:tcW w:w="851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Supplier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ACN: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Address: 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(if different from MSA)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851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Customer</w:t>
            </w: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Address: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4"/>
        </w:trPr>
        <w:tc>
          <w:tcPr>
            <w:tcW w:w="851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Authorised Representatives</w:t>
            </w:r>
          </w:p>
        </w:tc>
        <w:tc>
          <w:tcPr>
            <w:tcW w:w="2127" w:type="dxa"/>
            <w:gridSpan w:val="2"/>
            <w:vMerge w:val="restart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Supplier: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Position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Phone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Fax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email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4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Customer: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Position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Phone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Fax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email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 w:val="restar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Address for Legal Notices</w:t>
            </w: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Supplier:</w:t>
            </w:r>
          </w:p>
        </w:tc>
        <w:tc>
          <w:tcPr>
            <w:tcW w:w="496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Notices should be sent:  As per the details in the MSA  </w:t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or as per the details below </w:t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      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Position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Customer:</w:t>
            </w:r>
          </w:p>
        </w:tc>
        <w:tc>
          <w:tcPr>
            <w:tcW w:w="496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Notices should be sent:  To the Customer's Authorised Representative above  </w:t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or as per the details below </w:t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Note:  If the Customer's Authorised Representative will receive notices, they must not be given by email.      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Position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Additional Terms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Tick one or more as applicable: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ab/>
              <w:t>Equipment Terms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ab/>
              <w:t>Infrastructure Terms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ab/>
              <w:t>Services Terms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9923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Details of Equipment, Infrastructure and/or Services to be Provided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 w:val="restar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Standard Order 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Purchase Order is for Equipment, Infrastructure or Services where the descriptions, specifications and pricing are contained in the MSA: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Item Reference No (if applicable)</w:t>
            </w:r>
          </w:p>
        </w:tc>
        <w:tc>
          <w:tcPr>
            <w:tcW w:w="113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Quantity Ordered</w:t>
            </w:r>
          </w:p>
        </w:tc>
        <w:tc>
          <w:tcPr>
            <w:tcW w:w="1630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Unit Price (ex GST)</w:t>
            </w:r>
          </w:p>
        </w:tc>
        <w:tc>
          <w:tcPr>
            <w:tcW w:w="163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Total Price for Item  (ex GST)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57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Delivery Address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56"/>
        </w:trPr>
        <w:tc>
          <w:tcPr>
            <w:tcW w:w="851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Delivery Date</w:t>
            </w:r>
          </w:p>
        </w:tc>
        <w:tc>
          <w:tcPr>
            <w:tcW w:w="5670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851" w:type="dxa"/>
            <w:vMerge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Set out any special instructions such as delivery details: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943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Contract Specific Requirements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Purchase Order is for Equipment, Infrastructure and/or Services set out in the following Supply Contract documentation: 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Attach as appropriate: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sz w:val="16"/>
                <w:szCs w:val="16"/>
              </w:rPr>
              <w:t>Specifications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sz w:val="16"/>
                <w:szCs w:val="16"/>
              </w:rPr>
              <w:t>Statement of Work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sz w:val="16"/>
                <w:szCs w:val="16"/>
              </w:rPr>
              <w:t>Service Level Agreement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sz w:val="16"/>
                <w:szCs w:val="16"/>
              </w:rPr>
              <w:t>Support Services agreement/description (</w:t>
            </w:r>
            <w:r w:rsidRPr="00EF780F"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if so, state when Support Services will commence, on Acceptance, or not until expiry of Warranty Period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ab/>
              <w:t>Customer Requirements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ab/>
              <w:t>Drawings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ab/>
              <w:t>Project Plan or milestones with milestone dates including any retentions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ab/>
              <w:t>Customer Supplied Items</w:t>
            </w:r>
          </w:p>
          <w:p w:rsidR="00A16BF6" w:rsidRDefault="00A16BF6" w:rsidP="004A0855">
            <w:pPr>
              <w:tabs>
                <w:tab w:val="left" w:pos="877"/>
              </w:tabs>
              <w:spacing w:before="60" w:after="60"/>
              <w:ind w:left="877" w:hanging="425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ab/>
              <w:t>Other  ...... specify: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13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Services Term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If the Supplier is to perform services for a period (such as managed services) set out the term.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9923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Details of Pricing and Payment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Pricing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As per Item 7 of this Purchase Order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As per attached Pricing and Payment Plan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Payment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On Acceptance 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On Delivery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As per the attached Pricing and Payment Plan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Termination for Convenience Payments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Applies as follows:  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[Identify any applicable categories where Customer may be obliged to pay amounts if Customer exercises its right to terminate for convenience.]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3"/>
        </w:trPr>
        <w:tc>
          <w:tcPr>
            <w:tcW w:w="9923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Performance Details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Specified Personnel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None </w:t>
            </w:r>
            <w:r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Yes, as follows: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[List Supplier specified personnel and roles.]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Approved Subcontractors as at date of Purchase Order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Contract Management  and Reviews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Reporting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[List reports Supplier is required to provide, content and timing.]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IPR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Customer Owned New Materials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Liquidated Damages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Performance Guarantee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Yes </w:t>
            </w:r>
            <w:r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No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Financial Security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Yes </w:t>
            </w:r>
            <w:r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No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Approved Agents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Warranty Period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 xml:space="preserve">State if a warranty period other than as specified in clause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fldChar w:fldCharType="begin"/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instrText xml:space="preserve"> REF _Ref346618542 \r \h </w:instrTex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1.98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fldChar w:fldCharType="end"/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of Schedule 1 applies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Management Committee 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State if Management Committee is to be established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 xml:space="preserve">If so, set out its members, frequency of meetings, details of any additional functions </w:t>
            </w:r>
            <w:proofErr w:type="spellStart"/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etc</w:t>
            </w:r>
            <w:proofErr w:type="spellEnd"/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Test Items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Are Contracted Items Test Items?</w:t>
            </w:r>
          </w:p>
          <w:p w:rsidR="00A16BF6" w:rsidRDefault="00A16BF6" w:rsidP="004A0855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 xml:space="preserve">Yes </w:t>
            </w:r>
            <w:r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No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A16BF6" w:rsidTr="00A16BF6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525"/>
        </w:trPr>
        <w:tc>
          <w:tcPr>
            <w:tcW w:w="8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WHS Principal Contractor</w:t>
            </w:r>
          </w:p>
        </w:tc>
        <w:tc>
          <w:tcPr>
            <w:tcW w:w="7088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Note: only applicable if a) the Services Terms are applicable (see Item 6 above) and b) the Supplier is providing Construction Services</w:t>
            </w:r>
          </w:p>
          <w:p w:rsidR="00A16BF6" w:rsidRDefault="00A16BF6" w:rsidP="004A0855">
            <w:pPr>
              <w:spacing w:before="60" w:after="60" w:line="21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yellow"/>
              </w:rPr>
              <w:t>Is the Supplier to be engaged as the 'principal contractor' for work health and safety purposes?</w:t>
            </w:r>
          </w:p>
          <w:p w:rsidR="00A16BF6" w:rsidRDefault="00A16BF6" w:rsidP="004A0855">
            <w:pPr>
              <w:spacing w:before="60" w:after="60" w:line="21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Yes – then clauses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REF _Ref351648200 \r \h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REF _Ref352165930 \r \h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the Services Terms apply and the site plan detailing the Construction Site is as attached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to,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forming part of, the Order Documents.</w:t>
            </w:r>
          </w:p>
          <w:p w:rsidR="00A16BF6" w:rsidRDefault="00A16BF6" w:rsidP="004A0855">
            <w:pPr>
              <w:spacing w:before="60" w:after="60" w:line="21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yellow"/>
              </w:rPr>
              <w:t>Note: attach site plan detailing the Construction Site in respect of which the Supplier is the WHS Principal Contractor.</w:t>
            </w:r>
          </w:p>
          <w:p w:rsidR="00A16BF6" w:rsidRDefault="00A16BF6" w:rsidP="004A0855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No – then clauses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REF _Ref351648200 \r \h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REF _Ref352165930 \r \h </w:instrTex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the Services Terms do not apply.</w:t>
            </w:r>
          </w:p>
        </w:tc>
      </w:tr>
    </w:tbl>
    <w:p w:rsidR="00A16BF6" w:rsidRDefault="00A16BF6" w:rsidP="00A16BF6"/>
    <w:p w:rsidR="00A16BF6" w:rsidRDefault="00A16BF6" w:rsidP="00A16BF6">
      <w:proofErr w:type="gramStart"/>
      <w:r>
        <w:rPr>
          <w:b/>
        </w:rPr>
        <w:t>EXECUTED</w:t>
      </w:r>
      <w:r>
        <w:t xml:space="preserve"> as an agreement.</w:t>
      </w:r>
      <w:proofErr w:type="gramEnd"/>
    </w:p>
    <w:p w:rsidR="00A16BF6" w:rsidRDefault="00A16BF6" w:rsidP="00A16BF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3969"/>
        <w:gridCol w:w="709"/>
      </w:tblGrid>
      <w:tr w:rsidR="00A16BF6" w:rsidTr="004A0855"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Signed for and on behalf of [insert name of Customer] </w:t>
            </w:r>
            <w:r>
              <w:rPr>
                <w:rFonts w:ascii="Arial" w:hAnsi="Arial"/>
                <w:sz w:val="20"/>
              </w:rPr>
              <w:t xml:space="preserve">by </w:t>
            </w:r>
            <w:r>
              <w:t>[</w:t>
            </w:r>
            <w:r>
              <w:rPr>
                <w:highlight w:val="yellow"/>
              </w:rPr>
              <w:t>insert name of Customer's Authorised Representative</w:t>
            </w:r>
            <w:r>
              <w:t>] but not so as to incur personal liability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16BF6" w:rsidTr="004A0855">
        <w:trPr>
          <w:trHeight w:val="600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A16BF6" w:rsidRDefault="00A16BF6" w:rsidP="004A0855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A16BF6" w:rsidRDefault="00A16BF6" w:rsidP="004A0855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</w:tr>
      <w:tr w:rsidR="00A16BF6" w:rsidTr="004A0855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Customer Representative</w:t>
            </w:r>
          </w:p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16BF6" w:rsidTr="004A0855">
        <w:trPr>
          <w:trHeight w:hRule="exact" w:val="480"/>
        </w:trPr>
        <w:tc>
          <w:tcPr>
            <w:tcW w:w="3969" w:type="dxa"/>
            <w:tcBorders>
              <w:bottom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16BF6" w:rsidTr="004A0855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A16BF6" w:rsidRDefault="00A16BF6" w:rsidP="00A16BF6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3969"/>
        <w:gridCol w:w="709"/>
      </w:tblGrid>
      <w:tr w:rsidR="00A16BF6" w:rsidTr="00A16BF6"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Signed for and on behalf of [</w:t>
            </w:r>
            <w:r>
              <w:rPr>
                <w:rFonts w:ascii="Arial" w:hAnsi="Arial"/>
                <w:b/>
                <w:sz w:val="20"/>
                <w:highlight w:val="yellow"/>
              </w:rPr>
              <w:t>insert Supplier's name and ACN/ABN</w:t>
            </w:r>
            <w:r>
              <w:rPr>
                <w:rFonts w:ascii="Arial" w:hAnsi="Arial"/>
                <w:b/>
                <w:sz w:val="20"/>
              </w:rPr>
              <w:t xml:space="preserve">] </w:t>
            </w:r>
            <w:r>
              <w:rPr>
                <w:rFonts w:ascii="Arial" w:hAnsi="Arial"/>
                <w:sz w:val="20"/>
              </w:rPr>
              <w:t xml:space="preserve">by </w:t>
            </w:r>
            <w:r>
              <w:t>[</w:t>
            </w:r>
            <w:r>
              <w:rPr>
                <w:highlight w:val="yellow"/>
              </w:rPr>
              <w:t>insert name of Supplier’s Authorised  Representative</w:t>
            </w:r>
            <w:r>
              <w:t>] but not so as to incur personal liability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16BF6" w:rsidTr="00A16BF6">
        <w:trPr>
          <w:trHeight w:val="600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A16BF6" w:rsidRDefault="00A16BF6" w:rsidP="004A0855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A16BF6" w:rsidRDefault="00A16BF6" w:rsidP="004A0855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</w:tr>
      <w:tr w:rsidR="00A16BF6" w:rsidTr="00A16BF6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Authorised Signatory</w:t>
            </w:r>
          </w:p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16BF6" w:rsidTr="00A16BF6">
        <w:trPr>
          <w:trHeight w:hRule="exact" w:val="480"/>
        </w:trPr>
        <w:tc>
          <w:tcPr>
            <w:tcW w:w="3969" w:type="dxa"/>
            <w:tcBorders>
              <w:bottom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16BF6" w:rsidTr="00A16BF6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A16BF6" w:rsidRDefault="00A16BF6" w:rsidP="004A0855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020FB0" w:rsidRDefault="00020FB0"/>
    <w:sectPr w:rsidR="00020FB0" w:rsidSect="00A16BF6">
      <w:pgSz w:w="11906" w:h="16838"/>
      <w:pgMar w:top="1440" w:right="1800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6"/>
    <w:rsid w:val="00020FB0"/>
    <w:rsid w:val="00281891"/>
    <w:rsid w:val="004026C1"/>
    <w:rsid w:val="00A16BF6"/>
    <w:rsid w:val="00A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F6"/>
    <w:pPr>
      <w:spacing w:after="140" w:line="280" w:lineRule="atLeast"/>
    </w:pPr>
    <w:rPr>
      <w:rFonts w:ascii="Times New Roman" w:hAnsi="Times New Roman" w:cs="Angsana New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F6"/>
    <w:pPr>
      <w:spacing w:after="140" w:line="280" w:lineRule="atLeast"/>
    </w:pPr>
    <w:rPr>
      <w:rFonts w:ascii="Times New Roman" w:hAnsi="Times New Roman" w:cs="Angsana New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DPWS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Wu</dc:creator>
  <cp:keywords/>
  <dc:description/>
  <cp:lastModifiedBy>Simon Wu</cp:lastModifiedBy>
  <cp:revision>1</cp:revision>
  <dcterms:created xsi:type="dcterms:W3CDTF">2013-05-01T01:50:00Z</dcterms:created>
  <dcterms:modified xsi:type="dcterms:W3CDTF">2013-05-01T01:52:00Z</dcterms:modified>
</cp:coreProperties>
</file>